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F2EB" w14:textId="4A540E74" w:rsidR="00F12C76" w:rsidRDefault="0024190C" w:rsidP="006C0B77">
      <w:pPr>
        <w:spacing w:after="0"/>
        <w:ind w:firstLine="709"/>
        <w:jc w:val="both"/>
        <w:rPr>
          <w:rFonts w:ascii="Times New Roman" w:hAnsi="Times New Roman" w:cs="Times New Roman"/>
          <w:sz w:val="28"/>
          <w:szCs w:val="28"/>
          <w:lang w:val="kk-KZ"/>
        </w:rPr>
      </w:pPr>
      <w:r w:rsidRPr="0024190C">
        <w:rPr>
          <w:rFonts w:ascii="Times New Roman" w:hAnsi="Times New Roman" w:cs="Times New Roman"/>
          <w:sz w:val="28"/>
          <w:szCs w:val="28"/>
          <w:lang w:val="kk-KZ"/>
        </w:rPr>
        <w:t>П</w:t>
      </w:r>
      <w:r w:rsidR="00913E2E">
        <w:rPr>
          <w:rFonts w:ascii="Times New Roman" w:hAnsi="Times New Roman" w:cs="Times New Roman"/>
          <w:sz w:val="28"/>
          <w:szCs w:val="28"/>
          <w:lang w:val="kk-KZ"/>
        </w:rPr>
        <w:t>рактикалық сабақ</w:t>
      </w:r>
      <w:r>
        <w:rPr>
          <w:rFonts w:ascii="Times New Roman" w:hAnsi="Times New Roman" w:cs="Times New Roman"/>
          <w:sz w:val="28"/>
          <w:szCs w:val="28"/>
          <w:lang w:val="kk-KZ"/>
        </w:rPr>
        <w:t>-</w:t>
      </w:r>
      <w:r w:rsidRPr="0024190C">
        <w:rPr>
          <w:rFonts w:ascii="Times New Roman" w:hAnsi="Times New Roman" w:cs="Times New Roman"/>
          <w:sz w:val="28"/>
          <w:szCs w:val="28"/>
          <w:lang w:val="kk-KZ"/>
        </w:rPr>
        <w:t>8</w:t>
      </w:r>
      <w:r>
        <w:rPr>
          <w:rFonts w:ascii="Times New Roman" w:hAnsi="Times New Roman" w:cs="Times New Roman"/>
          <w:sz w:val="28"/>
          <w:szCs w:val="28"/>
          <w:lang w:val="kk-KZ"/>
        </w:rPr>
        <w:t>.</w:t>
      </w:r>
      <w:r w:rsidRPr="0024190C">
        <w:rPr>
          <w:rFonts w:ascii="Times New Roman" w:hAnsi="Times New Roman" w:cs="Times New Roman"/>
          <w:sz w:val="28"/>
          <w:szCs w:val="28"/>
          <w:lang w:val="kk-KZ"/>
        </w:rPr>
        <w:t xml:space="preserve"> Мемлекеттік және жергілікті басқаруда  органдарында отандық және шетелдік тәжірибені</w:t>
      </w:r>
    </w:p>
    <w:p w14:paraId="1C2F0D19" w14:textId="77777777" w:rsidR="00F437EA" w:rsidRDefault="00F437EA" w:rsidP="0057241D">
      <w:pPr>
        <w:tabs>
          <w:tab w:val="left" w:pos="0"/>
        </w:tabs>
        <w:rPr>
          <w:rFonts w:ascii="Times New Roman" w:hAnsi="Times New Roman" w:cs="Times New Roman"/>
          <w:sz w:val="28"/>
          <w:szCs w:val="28"/>
          <w:lang w:val="kk-KZ"/>
        </w:rPr>
      </w:pPr>
    </w:p>
    <w:p w14:paraId="104F1792" w14:textId="36857ADF" w:rsidR="00913E2E" w:rsidRDefault="00F437EA" w:rsidP="00913E2E">
      <w:pPr>
        <w:tabs>
          <w:tab w:val="left" w:pos="0"/>
        </w:tabs>
        <w:rPr>
          <w:rFonts w:ascii="Times New Roman" w:hAnsi="Times New Roman" w:cs="Times New Roman"/>
          <w:bCs/>
          <w:sz w:val="28"/>
          <w:szCs w:val="28"/>
          <w:lang w:val="kk-KZ"/>
        </w:rPr>
      </w:pPr>
      <w:r w:rsidRPr="00F437EA">
        <w:rPr>
          <w:rFonts w:ascii="Times New Roman" w:hAnsi="Times New Roman" w:cs="Times New Roman"/>
          <w:sz w:val="28"/>
          <w:szCs w:val="28"/>
          <w:lang w:val="kk-KZ"/>
        </w:rPr>
        <w:t xml:space="preserve">Сабақтың </w:t>
      </w:r>
      <w:r w:rsidR="0057241D" w:rsidRPr="00F437EA">
        <w:rPr>
          <w:rFonts w:ascii="Times New Roman" w:hAnsi="Times New Roman" w:cs="Times New Roman"/>
          <w:sz w:val="28"/>
          <w:szCs w:val="28"/>
          <w:lang w:val="kk-KZ"/>
        </w:rPr>
        <w:t xml:space="preserve"> мақсаты – Студенттерге  </w:t>
      </w:r>
      <w:r w:rsidR="0057241D" w:rsidRPr="00F437EA">
        <w:rPr>
          <w:rFonts w:ascii="Times New Roman" w:hAnsi="Times New Roman" w:cs="Times New Roman"/>
          <w:sz w:val="28"/>
          <w:szCs w:val="28"/>
          <w:lang w:val="kk-KZ" w:eastAsia="ar-SA"/>
        </w:rPr>
        <w:t>мемлекеттік және жергілікті басқаруда  органдарында отандық және шетелдік тәжірибені пайдалану</w:t>
      </w:r>
      <w:r w:rsidR="0057241D" w:rsidRPr="00F437EA">
        <w:rPr>
          <w:rFonts w:ascii="Times New Roman" w:hAnsi="Times New Roman" w:cs="Times New Roman"/>
          <w:sz w:val="28"/>
          <w:szCs w:val="28"/>
          <w:lang w:val="kk-KZ"/>
        </w:rPr>
        <w:t xml:space="preserve">  жан-жақты кешенді </w:t>
      </w:r>
      <w:r w:rsidR="00913E2E">
        <w:rPr>
          <w:rFonts w:ascii="Times New Roman" w:hAnsi="Times New Roman" w:cs="Times New Roman"/>
          <w:bCs/>
          <w:sz w:val="28"/>
          <w:szCs w:val="28"/>
          <w:lang w:val="kk-KZ"/>
        </w:rPr>
        <w:t>пікір алмасу</w:t>
      </w:r>
      <w:r w:rsidR="00913E2E">
        <w:rPr>
          <w:rFonts w:ascii="Times New Roman" w:hAnsi="Times New Roman" w:cs="Times New Roman"/>
          <w:sz w:val="28"/>
          <w:szCs w:val="28"/>
          <w:lang w:val="kk-KZ" w:eastAsia="ko-KR"/>
        </w:rPr>
        <w:t xml:space="preserve"> және ой-тұжырымдар жасау</w:t>
      </w:r>
    </w:p>
    <w:p w14:paraId="66ED429D" w14:textId="4547EEC4" w:rsidR="0057241D" w:rsidRPr="00F437EA" w:rsidRDefault="0057241D" w:rsidP="0057241D">
      <w:pPr>
        <w:tabs>
          <w:tab w:val="left" w:pos="0"/>
        </w:tabs>
        <w:rPr>
          <w:rFonts w:ascii="Times New Roman" w:hAnsi="Times New Roman" w:cs="Times New Roman"/>
          <w:sz w:val="28"/>
          <w:szCs w:val="28"/>
          <w:lang w:val="kk-KZ"/>
        </w:rPr>
      </w:pPr>
    </w:p>
    <w:p w14:paraId="3721807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Сұрақтар:</w:t>
      </w:r>
    </w:p>
    <w:p w14:paraId="1B4B1421" w14:textId="77777777" w:rsidR="0057241D" w:rsidRPr="00F437EA" w:rsidRDefault="0057241D" w:rsidP="0057241D">
      <w:pPr>
        <w:rPr>
          <w:rFonts w:ascii="Times New Roman" w:hAnsi="Times New Roman" w:cs="Times New Roman"/>
          <w:color w:val="000000"/>
          <w:spacing w:val="2"/>
          <w:sz w:val="28"/>
          <w:szCs w:val="28"/>
          <w:lang w:val="kk-KZ" w:eastAsia="ru-RU"/>
        </w:rPr>
      </w:pPr>
      <w:r w:rsidRPr="00F437EA">
        <w:rPr>
          <w:rFonts w:ascii="Times New Roman" w:hAnsi="Times New Roman" w:cs="Times New Roman"/>
          <w:sz w:val="28"/>
          <w:szCs w:val="28"/>
          <w:lang w:val="kk-KZ"/>
        </w:rPr>
        <w:t>1.</w:t>
      </w:r>
      <w:r w:rsidRPr="00F437EA">
        <w:rPr>
          <w:rFonts w:ascii="Times New Roman" w:hAnsi="Times New Roman" w:cs="Times New Roman"/>
          <w:sz w:val="28"/>
          <w:szCs w:val="28"/>
          <w:lang w:val="kk-KZ" w:eastAsia="ar-SA"/>
        </w:rPr>
        <w:t xml:space="preserve"> ҚР мемлекеттік және жергілікті басқаруда  органдарында отандық және шетелдік тәжірибені пайдалану</w:t>
      </w:r>
    </w:p>
    <w:p w14:paraId="2A4FEBD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2.</w:t>
      </w:r>
      <w:r w:rsidRPr="00F437EA">
        <w:rPr>
          <w:rFonts w:ascii="Times New Roman" w:hAnsi="Times New Roman" w:cs="Times New Roman"/>
          <w:sz w:val="28"/>
          <w:szCs w:val="28"/>
          <w:lang w:val="kk-KZ" w:eastAsia="ar-SA"/>
        </w:rPr>
        <w:t xml:space="preserve"> Мемлекеттік және жергілікті басқарудағы инновация тиімділігі  </w:t>
      </w:r>
    </w:p>
    <w:p w14:paraId="571847C3" w14:textId="77777777" w:rsidR="0057241D"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p>
    <w:p w14:paraId="5985F2C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ұйымдастыру туралы шетелдік және отандық әдебиеттерде көбінесе «жергілікті басқару» және «жергілікті басқару» ұғымдары қолданылады. Сонымен бірге «жергілікті өзін-өзі басқару» мен «жергілікті өзін-өзі басқару» деңгейлерінің арасында нақты айырмашылық жоқ. Кейбір зерттеушілер бұл тұжырымдамаларға қарсы емес, ал басқалары олардың қарсылығын ұсынады (жергілікті билік-бұл орталықтан тағайындалған және жергілікті 43 мемлекеттік басқаруды білдіретін органдарды білдіреді, ал жергілікті өзін-өзі басқару-жергілікті өкілді органдарды білдіреді).</w:t>
      </w:r>
    </w:p>
    <w:p w14:paraId="02C0C96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Бірақ олардың барлығы бір пікірге тоғысады және мақұлдайды, келіседі: бұл ұғымдар орталық (федералдық) және жергілікті билік органдарының өзара байланысының мәнін, жергілікті биліктің дербестігі мен дербестігін көрсетеді; жергілікті өзін-өзі басқару мен басқару халықпен, оның күнделікті өмірімен тікелей байланысты. Жергілікті және мемлекеттік билік органдары арасындағы қарым-қатынастың қарама-қайшы қалыптасуы іс жүзінде жергілікті өзін-өзі басқарудың әр түрлі жүйелерінің (модельдерінің) дамуына әкелді.</w:t>
      </w:r>
    </w:p>
    <w:p w14:paraId="38FBB5A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   Ресей зерттеушісі  В.Е. Чиркин пікірінше, жергілікті өзін-өзі басқарудың үш негізгі моделі бар, атап айтқанда:</w:t>
      </w:r>
    </w:p>
    <w:p w14:paraId="2B74D92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англо-саксондық (АҚШ, Ұлыбритания, Канада, Австралия және т.б.), </w:t>
      </w:r>
    </w:p>
    <w:p w14:paraId="3CBCA0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роман-германдық немесе контитенталдық (Франция, Италия, Бельгия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және Ибериялық Испания, Португалия, Бразилия және т.б.) т.б.)) </w:t>
      </w:r>
    </w:p>
    <w:p w14:paraId="2B72230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Ал зерттеуші  Емельянов ажыратады: англо-саксондық; құрлықтық немесе француздық; аралас, немесе гибридті (Германия, Австрия, Жапония), сонымен қатар жергілікті өзін-өзі басқарудың «кеңестік» (Қытай, Солтүстік Корея, Куба) модельдері.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Жоғарыда келтірілген жіктеулерден, шетелдік тәжірибе көрсеткендей, жергілікті өзін-өзі басқаруды ұйымдастырудың үш классикалық моделі бар, атап айтқанда: англо-саксондық (Ұлыбритания, Канада, АҚШ, Жаңа Зеландия, Австралия және кейбір басқа елдер); Француз немесе құрлықтық (Франция, Италия, Швеция және кейбір басқа елдер); Германдық (Германия, Австрия, Жапония және кейбір басқа елдер).</w:t>
      </w:r>
    </w:p>
    <w:p w14:paraId="54B5B63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Аталған модельдер, ең алдымен, жергілікті билік органдарының өзара және мемлекеттік билік органдарымен қарым -қатынасының негізінде жатқан белгілі принциптерге негізделген. Жергілікті өзін-өзі басқаруды ұйымдастырудың негізгі модельдерін қарастыруға кіріспес бұрын, муниципалды билік құрылымын анықтаған жөн. Бірқатар авторлардың пікірінше, жергілікті өзін-өзі басқарудың ресейлік және шетелдік жүйелері үшін биліктің негізгі үш субъектісін бөліп көрсету жеткілікті.</w:t>
      </w:r>
    </w:p>
    <w:p w14:paraId="5A1CB93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құрылуы элективті негізде жүзеге асырылатын биліктің заң шығарушы тармағын жүзеге асыруды қамтамасыз ететін өкілетті орган. Екіншіден, муниципалитеттің басшысы, жергілікті өзін-өзі басқару органдарының жалпы ұйымдастырушылық қызметін жүзеге асыратын муниципалитеттің жоғары лауазымды адамы. Ақырында, үшіншіден, жалпы әкімшілік мәселелермен айналысатын муниципалды орган болып табылатын жергілікті әкімшілік.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Дәл осы муниципалитеттер </w:t>
      </w:r>
      <w:r w:rsidRPr="00463962">
        <w:rPr>
          <w:rFonts w:eastAsia="Times New Roman" w:cs="Times New Roman"/>
          <w:color w:val="202124"/>
          <w:szCs w:val="28"/>
          <w:lang w:val="kk-KZ" w:eastAsia="ru-RU"/>
        </w:rPr>
        <w:lastRenderedPageBreak/>
        <w:t>жергілікті өзін-өзі басқарудың негізгі өкілеттіктерін жүзеге асырады және олардың конфигурациялары жергілікті өзін-өзі басқарудың әртүрлі модельдері туралы айтуға мүмкіндік береді. Сонымен, қазіргі кездегі жергілікті басқарудың кең тараған түрінің бірі-англо-саксон (Ұлыбританияда шыққан). Ағылшын-саксондық үлгіге тән жергілікті басқаруды ұйымдастыру жүйесі өзін-өзі басқаратын қоғамдастықтарға патша өкіметінің бұйрықтарын орындауда ғана емес, сонымен қатар өздерінің жеке заң шығаруда да кең автономия берілген кезде Вильгелм Уильямның тұсында пайда болды.</w:t>
      </w:r>
    </w:p>
    <w:p w14:paraId="1AFB682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қарағанда, бұл модель аясында әлеуметтік теорияның идеялары тараған сияқты. Бұл, ең алдымен, жергілікті өкілді билік формалды түрде өздеріне берілген өкілеттіктер шегінде автономды әрекет етуінде және төменгі деңгейдегі органдардың жоғары деңгейдегі органдарға тікелей бағыныштылығында емес.</w:t>
      </w:r>
      <w:r w:rsidRPr="00463962">
        <w:rPr>
          <w:rFonts w:cs="Times New Roman"/>
          <w:szCs w:val="28"/>
          <w:lang w:val="kk-KZ"/>
        </w:rPr>
        <w:t xml:space="preserve">. </w:t>
      </w:r>
      <w:r w:rsidRPr="00463962">
        <w:rPr>
          <w:rFonts w:eastAsia="Times New Roman" w:cs="Times New Roman"/>
          <w:color w:val="202124"/>
          <w:szCs w:val="28"/>
          <w:lang w:val="kk-KZ" w:eastAsia="ru-RU"/>
        </w:rPr>
        <w:t>Өз кезегінде, Г.Барабашев жергілікті өзін-өзі басқарудың бұл моделінің дамуы мемлекеттің араласуын үнемі күшейтуден басталғанын сенімді түрде дәлелдейді. Шынында да, АҚШ -та, оның пікірінше, жергілікті өзін -өзі басқарудың мемлекеттік теориясының негіздері - әлеуметтік теория идеалдары мен нығайтушы мемлекеттің қажеттіліктері арасындағы қайшылыққа реакция ретінде құрылды.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өзін-өзі басқаруды ұйымдастырудың англо-саксондық түрі жергілікті билік органдарына қамқорлық жасайтын жергілікті жерлерде орталық үкіметтің өкілетті өкілдерінің болмауымен де сипатталады. Кеңестер деп аталатын жалпы құзыретті сайланбалы органдар ғана бар. Шағын қауымдастықтарда (халқы 150 адамнан аз) жалпы істерді шешу үшін приходтық жиналыстар (жиналыстар) шақырылады. Алайда, бұл жергілікті өзін -өзі басқару органдары өз міндеттерін қалай орындайтынын бақылау жоқ дегенді білдірмейді.</w:t>
      </w:r>
    </w:p>
    <w:p w14:paraId="39D65CF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жергілікті органдардың қызметін бақылау министрліктер арқылы жүзеге асады. Мысалы, Ұлыбританияда жергілікті басқаруды тұрғын үй және жергілікті басқару департаменті бақылайды. Англияда Қоршаған ортаны қорғау департаменті жергілікті қоғамдастықтарды мазалайтын жалпы мәселелерді бақылайды.</w:t>
      </w:r>
      <w:r w:rsidRPr="00463962">
        <w:rPr>
          <w:rFonts w:cs="Times New Roman"/>
          <w:szCs w:val="28"/>
          <w:lang w:val="kk-KZ"/>
        </w:rPr>
        <w:t xml:space="preserve"> </w:t>
      </w:r>
      <w:r w:rsidRPr="00463962">
        <w:rPr>
          <w:rFonts w:eastAsia="Times New Roman" w:cs="Times New Roman"/>
          <w:color w:val="202124"/>
          <w:szCs w:val="28"/>
          <w:lang w:val="kk-KZ" w:eastAsia="ru-RU"/>
        </w:rPr>
        <w:t>Бірқатар министрліктер (мысалы, Білім министрлігі, Денсаулық сақтау министрлігі және т.б.) басқа салаларда (білім беру, денсаулық сақтау және т.б.) бақылауды жүзеге асырады. Егер жергілікті өзін-өзі басқару органдары оларға берілген өкілеттіктер шегінде әрекет етсе, онда олардың міндеттерінің орындалуын бақылау тек тиісті министрліктермен мәселелерді келісумен шектеледі.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Холопов В.А. атап  көрсетеді, орталық үкімет жергілікті билікті бақылауға алуға тырысады, яғни. оларға өзін-өзі басқару берілгенімен, заңмен белгіленген шектен шықпайтынына көз жеткізіңіз. Унитарлық мемлекеттерде жергілікті билікті (муниципалитеттерді) көбінесе орталық үкіметтің арнайы өкілдері бақылайды. Мысалы, Франция мен Италияда Ішкі істер министрлігі бұнымен айналысады, ал Жапонияда жергілікті жергілікті автономия жөніндегі арнайы министрлік бар. Басқа орталық органдар да белгілі бір бақылау функцияларын орындайды.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Мысалы, Қаржы министрлігі қаражаттың жұмсалуы мен бюджеттің орындалуын бақылайды. Федеративті штаттарда мұндай қадағалауды федерацияның құрылтай субъектілерінің әкімшілік органдары жүзеге асырады. Мұндай органдар АҚШ -тың жекелеген штаттарының атқарушы билік құрылымында бар. Германия Федеративті Республикасында бұл штат үкіметінің жауапкершілігі. Орталық үкіметтің муниципалды органдарға әсер етудің келесі түрлері бар:</w:t>
      </w:r>
    </w:p>
    <w:p w14:paraId="6FB9DC5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1) заңдар мен заңға тәуелді актілерді қабылдау арқылы осы органдардың қызметін тікелей реттеу;</w:t>
      </w:r>
    </w:p>
    <w:p w14:paraId="48475A5D"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муниципалды органдардың жұмысын бақылау;</w:t>
      </w:r>
    </w:p>
    <w:p w14:paraId="74626A6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3) қолдану</w:t>
      </w:r>
    </w:p>
    <w:p w14:paraId="7E98588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орталық үкіметке қаржылық тәуелділігі, өйткені олардың барлығы белгілі бір субсидия алады1. Екіншіден, жергілікті өзін-өзі басқару органдарының қызметіне мемлекеттік бақылау соттық бақылау түрінде жүзеге асырылады. Мысалы, Англияда орталық билік жергілікті биліктің әрекетіне наразы болған жағдайда сотқа жүгіне алады. Әр түрлі деңгейдегі судьялар биліктің немесе жеке тұлғалардың жергілікті билікке қарсы шағымдарын қарастыра алады. Мұндай істерді аудандық және жоғары соттар қабылдайды.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қатаң қадағалау муниципалды органдарда мемлекеттік агенттер немесе шенеуніктер - префектілер немесе губернаторлар бар елдерде (мысалы, Франция, Италия).  Колосовтың Н.В. пікірінше , мемлекеттік органдар тарапынан бақылау шектерінің болуы ұйымдастыру саласындағы жергілікті өзін-өзі басқарудың белгілі бір кепілдігі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кезде көптеген елдерде әкімшілік бақылау деп аталатындар кең таралған, онда жергілікті биліктің өз құзыретіне қатысты мәселелер бойынша шешімдеріне сотта заңдылық негізінде ғана дау айтуға болады. Соттар, әдетте, жергілікті биліктің шешімдерін өз бастамасы бойынша қарай алмайды.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Ұлыбританияда, мысалы, тиісті сұраныс (шағым) </w:t>
      </w:r>
      <w:r w:rsidRPr="00463962">
        <w:rPr>
          <w:rFonts w:eastAsia="Times New Roman" w:cs="Times New Roman"/>
          <w:color w:val="202124"/>
          <w:szCs w:val="28"/>
          <w:lang w:val="kk-KZ" w:eastAsia="ru-RU"/>
        </w:rPr>
        <w:lastRenderedPageBreak/>
        <w:t>биліктің нақты әрекетімен (немесе әрекетсіздігімен) мүдделеріне әсер еткен адамдардан немесе органдардан келуі тиіс. Германиядағы штаттардың конституциялық соттары да өз қызметін тек өтініштер, өтініштер, шағымдар бойынша жүзеге асырады.</w:t>
      </w:r>
    </w:p>
    <w:p w14:paraId="35899AA6" w14:textId="77777777" w:rsidR="0057241D" w:rsidRPr="00463962" w:rsidRDefault="0057241D" w:rsidP="0057241D">
      <w:pPr>
        <w:spacing w:after="0"/>
        <w:ind w:firstLine="709"/>
        <w:jc w:val="both"/>
        <w:rPr>
          <w:rFonts w:cs="Times New Roman"/>
          <w:szCs w:val="28"/>
          <w:lang w:val="kk-KZ"/>
        </w:rPr>
      </w:pPr>
    </w:p>
    <w:p w14:paraId="7AFE972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Австрияда қадағалау органдары жүргізетін іс жүргізуде қауымдастықтар тарап мәртебесіне ие (олар әкімшілік сотқа және конституциялық сотқа қадағалау органына шағым беруге құқылы), бұл Австрияда арнайы көрсетілген. Конституция (119 «а» -бап) 1. Тұтастай алғанда, ағылшын-саксондық муниципалды жүйенің негізгі белгілері:</w:t>
      </w:r>
    </w:p>
    <w:p w14:paraId="13F9FD54"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1) жергілікті биліктің салыстырмалы тәуелсіздігі;</w:t>
      </w:r>
    </w:p>
    <w:p w14:paraId="787835B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орталық үкіметтің жергілікті уәкілетті өкілдерінің, жергілікті билік органдарының қамқоршыларының болмауы;</w:t>
      </w:r>
    </w:p>
    <w:p w14:paraId="36B0874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3) жергілікті өмірдің көптеген мәселелерін шешуде үкіметтен тәуелсіздік;</w:t>
      </w:r>
    </w:p>
    <w:p w14:paraId="2D43008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sidRPr="00463962">
        <w:rPr>
          <w:rFonts w:eastAsia="Times New Roman" w:cs="Times New Roman"/>
          <w:color w:val="202124"/>
          <w:szCs w:val="28"/>
          <w:lang w:val="kk-KZ" w:eastAsia="ru-RU"/>
        </w:rPr>
        <w:t>4) бағынысты муниципалдық органдардың жоғары тұрған органдарға тікелей бағыныштылығының болмауы</w:t>
      </w:r>
      <w:r w:rsidRPr="00463962">
        <w:rPr>
          <w:rFonts w:cs="Times New Roman"/>
          <w:szCs w:val="28"/>
          <w:lang w:val="kk-KZ"/>
        </w:rPr>
        <w:t xml:space="preserve">; </w:t>
      </w:r>
    </w:p>
    <w:p w14:paraId="7E77B19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5) муниципалды органдар заңмен рұқсат етілген нәрсені ғана жасауға құқылы;</w:t>
      </w:r>
    </w:p>
    <w:p w14:paraId="50E53F2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6) өзін-өзі басқару жүйесіне, ең алдымен, халық тікелей сайлау барысында сайлайтын өкілетті органдар (Кеңестер) кіреді;</w:t>
      </w:r>
    </w:p>
    <w:p w14:paraId="05B3BB4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7) атқарушы және әкімшілік органдарды кеңес құрады және оған есеп береді;</w:t>
      </w:r>
    </w:p>
    <w:p w14:paraId="5B23F73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8) жергілікті билік органдарының қызметіне әкімшілік және соттық бақылаудың үйлесімі. Америка Құрама Штаттары мен Ұлыбритания-жергілікті басқарудың англо-саксондық үлгісінің классикалық үлгілері.</w:t>
      </w:r>
    </w:p>
    <w:p w14:paraId="0DCFFF2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уақытта Америка Құрама Штаттарында өздерінің жергілікті үкіметі бар әкімшілік -аумақтық бірліктердің алтыға дейін түрі бар: округтер (Коннектикут пен Род -Айлендті қоспағанда); қалалар (қала); аудан; вильидждер; қала; қалашықтар. Жергілікті өзін -өзі басқару бөлімшелерінің ерекше категориясын мектеп пен арнайы аудандар құрады, онда белгілі бір функцияларды орындау үшін арнайы құзыретті органдар құрылады.</w:t>
      </w:r>
    </w:p>
    <w:p w14:paraId="7F7D47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Белгілі бір қызмет саласын саясаттан шығару үшін, сондай -ақ халыққа жергілікті өзін -өзі басқару органдары көрсетпейтін қызметтерді ұсыну үшін арнайы аудандар құрылады. Дербес құқық субъектілері ретінде олар келісімшарттар мен келісімшарттар жасауға, меншікке ие болуға және оларға билік етуге, көрсетілген қызметтер үшін ақы алуға, белгілі бір мақсатқа салықтарды жинауға және баждарды алуға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Белгілі бір аймақтың жұмысын жақсарту үшін арнайы аудандар құруға болады, өйткені олар көптеген әкімшілік бөлімдерді қамти алады. Мысалы, Нью-Йорк қалалық арнайы көлік ауданы екі штат аумағын қамтиды және порттардың, туннельдердің, көпірлердің, аэродромдардың және т.б. жұмысына жауап береді. Әр түрлі функцияларды орындау үшін арнайы аудандар құруға болады.мерика Құрама Штаттарында өрт, су, тұрғын үй және басқа да аудандар бар, әр қалада бір қалада жұмыс істеуге болады. Олар штаттың заң шығарушы органдарының шешімімен құрылады. Америка Құрама Штаттарында мектепте білім беруді ұйымдастыру ерекше қызығушылық тудырады.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бұл елде кәдімгі жалпы құзыретті жергілікті өзін-өзі басқару органдарынан басқа, арнайы құзыретті жергілікті өзін-өзі басқару органдары бар-олар өз ауданында білім беру саясатының негізін әзірлейтін, аудандық бюджетті бекітетін, басқаратын мектеп кеңестері. білім беру үшін федералды және штат үкіметтерінен субсидиялар, мұғалімдерді жалдау және олардың еңбегіне ақы төлеу жүйесін анықтау.</w:t>
      </w:r>
    </w:p>
    <w:p w14:paraId="0428FD0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қызығы, мектеп аудандарын кәсіби жұмысшылар емес, жұртшылық өкілдері басқарады. Олар кеңесте ақысыз қызмет етеді. Мектеп аудандары округтер мен муниципалитеттерге тәуелсіз. Мысалы, Нью-Йорк штатының заңы мектеп аудандарының бес түрін қарастырады, оның ішінде: бастауыш мектеп ауданы; екі немесе одан да көп бастауыш мектеп аудандарынан тұратын біріктірілмеген мектеп ауданы; бастауыш және шоғырланбаған аудандардың кез келген санын қамтитын орталық мектеп ауданы; орталық орта мектеп ауданы; қалалық мектеп ауданы.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Муниципалды жарғылар АҚШ -тағы жергілікті билік органдарының құқықтық мәртебесінің маңызды элементі болып табылатынын атап өткен жөн. Алғаш рет муниципалитеттердің өздерінің Жарғыларын қабылдауға және өзгертуге құқығы 1875 жылы Миссури штатының Конституциясында бекітілді. Мұндай Жарғыға құқық муниципалитеттерге мемлекеттік билік органдарымен қарым -қатынаста үлкен тәуелсіздік, жергілікті </w:t>
      </w:r>
      <w:r w:rsidRPr="00463962">
        <w:rPr>
          <w:rFonts w:eastAsia="Times New Roman" w:cs="Times New Roman"/>
          <w:color w:val="202124"/>
          <w:szCs w:val="28"/>
          <w:lang w:val="kk-KZ" w:eastAsia="ru-RU"/>
        </w:rPr>
        <w:lastRenderedPageBreak/>
        <w:t>маңызы бар мәселелерді шешуде үлкен қалау, мемлекеттік, қаржы, меншік, кадр саясаты, халықпен қарым -қатынас мәселелері</w:t>
      </w:r>
    </w:p>
    <w:p w14:paraId="337FE1D1"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Pr>
          <w:rFonts w:ascii="Times New Roman" w:hAnsi="Times New Roman" w:cs="Times New Roman"/>
          <w:sz w:val="28"/>
          <w:szCs w:val="28"/>
          <w:lang w:val="kk-KZ"/>
        </w:rPr>
        <w:t xml:space="preserve">       </w:t>
      </w: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Бір айта кетерлігі, Хартия жергілікті билікті ұйымдастырудың халық үшін қолайлы нұсқаларын таңдауға мүмкіндік береді, Г.В.Барабашев арасындағы қарым -қатынас. Өкілдік және атқарушы биліктің жарғы туралы, коммуналдық қызметтерді ұйымдастыру туралы. Алайда, олар (Хартиялар) мемлекеттік заңға қайшы келмеуі тиіс. Жарғыға Конституция мен штат заңдарына қайшы келетін ережелердің енгізілуі муниципалитеттер өз өкілеттіктерінен асып кеткендіктен, соттарға мұндай ережелердің жарамсыздығы туралы шешім қабылдауға негіз береді. Соған қарамастан, жергілікті билік өз қызметін ұйымдастыруда жеткілікті кең өкілеттіктерге ие.</w:t>
      </w:r>
    </w:p>
    <w:p w14:paraId="4C06D47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Ресей заңнамасы муниципалитеттерге өздерінің жарғыларында тарихи және басқа дәстүрлерді ескере отырып, жергілікті өзін-өзі басқару органдарының құрылымын шоғырландыруға мүмкіндік береді. Бірақ сонымен бірге, АҚШ -тағыдай, муниципалитеттің жарғысы Ресей Федерациясының Конституциясына, федералдық конституциялық заңдарға, федералды заңдарға және Ресей Федерациясының басқа да нормативтік құқықтық актілеріне, сондай -ақ конституцияларға (жарғыларға) қайшы келмеуі керек. , Ресей Федерациясының құрылтай субъектілерінің заңдары мен басқа да нормативтік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АҚШ конституциясының кейбір ережелерін талдай отырып, біз штаттарға белгілі бір аумақта жергілікті өзін-өзі басқаруды ұйымдастыруға байланысты мәселелерді шешуге өкілетті деп қорытынды жасауға болады. Шындығында, АҚШ -тың Негізгі Заңы федералды биліктің айрықша өкілеттіктерін ғана белгілейді және басқа мәселелердің барлығы штаттардың құзыретіне жататынын мойындайды. Осылайша, 50 штаттың барлығының дерлік конституцияларында муниципалитеттердің ұйымдастырылуы мен қызметі туралы ережелер бар.</w:t>
      </w:r>
    </w:p>
    <w:p w14:paraId="3D117BEC" w14:textId="77777777" w:rsidR="0057241D" w:rsidRPr="00463962" w:rsidRDefault="0057241D" w:rsidP="0057241D">
      <w:pPr>
        <w:spacing w:after="0"/>
        <w:ind w:firstLine="709"/>
        <w:jc w:val="both"/>
        <w:rPr>
          <w:rFonts w:cs="Times New Roman"/>
          <w:szCs w:val="28"/>
          <w:lang w:val="kk-KZ"/>
        </w:rPr>
      </w:pPr>
    </w:p>
    <w:p w14:paraId="62CBEA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Алайда, бұл АҚШ -тағы жергілікті басқару жүйелерінің саны штаттар санына тең (яғни елу) дегенді білдірмейді. Бұл жағдайда біз, ең алдымен, федерацияның әрбір құрылтай субъектісінің өзінің жергілікті органдарының қызметіне сәйкес келетін өзіне қолайлы және қолайлы нұсқаны таңдау тәуелсіздігі туралы айтып отырмыз. Осыған байланысты шын мәнінде АҚШ-та жергілікті өзін-өзі басқарудың онша көп жүйесі жоқ.</w:t>
      </w:r>
    </w:p>
    <w:p w14:paraId="43EC007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Мемлекеттік және жергілікті басқару органдарының өзара әрекеттестігінің қолданыстағы әр түрлі жүйелері  Переходов В.А. ұсынады : үйлестіруші күш моделі, қуаты бар модель, қабаттасатын қуат моделі. Осылайша, үйлестіруші күш моделі шеңберінде федералды органдар штаттардың мемлекеттік органдарынан «өткір және айқын шекара» арқылы бөлінеді. Жергілікті үкіметтер штат үкіметтерінің құрамына кіреді және оларға тәуелді.</w:t>
      </w:r>
    </w:p>
    <w:p w14:paraId="4FDB35B7"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 модель шеңберінде «Диллон ережесі» деп аталатын әрекет етеді, оған сәйкес соттар жергілікті билікке қарсы осы немесе басқа биліктің бар екеніне қатысты кез келген әділ, ақылға қонымды, елеулі күмәнді түсіндіреді. Теориялық тұрғыдан алғанда, бұл модельді қолданатын мемлекеттер тіпті жергілікті басқару органдарын таратуы мүмкін, бірақ іс жүзінде олай болмайды.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Осылайша, жергілікті басқарудың англо -саксондық үлгісі бар штаттардағы муниципалды органдардың өкілеттіктерінің құрылымы «оң» реттеу принципіне сәйкес келеді («intra vires» - латын тілінен «). Өз өкілеттіктері шегінде әрекет ету »), яғни ... жергілікті билік тек заңмен тікелей белгіленген шараларды қолдана алады.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функциялары, жергілікті билік органдарының дербестігі орталықтандырылған құқықтық реттеудің мәні болып табылады. Әйтпесе, жергілікті билік органдарының актілері олардың өкілеттіктерінен тыс жасалған деп есептеледі - «ультра вайрс» - және сот жарамсыз деп тануы мүмкін1. Билікті қамтитын модель үш концентрлі шеңбер түрінде ұсынылуы мүмкін, олардың ең үлкені - федералды үкімет, ортасы - штат үкіметі, ал шағын шеңбер - жергілікті басқару. Дәл осы модельде аймақтық және жергілікті биліктің ұйымын анықтайтын күш федералды органдар болып табылады.Жергілікті өзін-өзі басқару органдары федерация мен оның субъектілерінің ерік-жігерін орындаушылар ретінде осы үлгіде әрекет етеді. Мұндай модель, В.А. Переходова, бүгінгі күн Ресей Федерациясына да тән, мұнда жергілікті билік өздерін елде болып жатқан саяси, экономикалық және әлеуметтік процестердің толық тәуелсіз қатысушылары ретінде сезінбейді. Бір -</w:t>
      </w:r>
      <w:r w:rsidRPr="00463962">
        <w:rPr>
          <w:rFonts w:eastAsia="Times New Roman" w:cs="Times New Roman"/>
          <w:color w:val="202124"/>
          <w:szCs w:val="28"/>
          <w:lang w:val="kk-KZ" w:eastAsia="ru-RU"/>
        </w:rPr>
        <w:lastRenderedPageBreak/>
        <w:t>біріне сәйкес келетін билік моделі қазіргі уақытта АҚШ -та қолданылатын ең демократиялық және орталықтандырылмаған модель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модель аясында федералды үкімет, штат үкіметі мен жергілікті басқару іс жүзінде бір -бірінен тәуелсіз, олар қарым -қатынаста серіктес ретінде әрекет етеді. Олардың мүдделері қиылысатын жерде олар бірге жұмыс жасайды; мұндай қиылыс жоқ жерде олар бір -бірінің әсерінен бос және тәуелсіз әрекет етеді. В.А. ретінде Өтпелер, «бұл модель көптеген елдерге, оның ішінде Ресейге де жарамды. Болашақта демократиялық мемлекет деп аталу үшін, біз қарастырылатындар арасындағы өзара әрекеттестіктің дәл осы түріне келуіміз керек</w:t>
      </w:r>
    </w:p>
    <w:p w14:paraId="27A88E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күш деңгейлері ».</w:t>
      </w:r>
    </w:p>
    <w:p w14:paraId="087B998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бірге муниципалитеттердің федералды билікке қаржылық -экономикалық байланысының белгілі бір түрі бар (мысалы, федералды несиелер, муниципалитеттердің басқа көздерден алатын несиелерінің федералды кепілдіктері, муниципалитеттердің қызметін субсидиялау және т.б.). В.А. ретінде Холоповтың пікірінше, жергілікті биліктің үкіметке тәуелділігі ақшалай субсидиялар мен гранттар жүйесімен қамтамасыз етілген, өйткені бірқатар елдерде субсидиялар мен субсидиялар барлық муниципалды кірістердің 1/3 - 1/2 құрайды. Мысалы, АҚШ -та субсидия муниципалды кірістің 1/4 бөлігін құрайды, ал Англияда субсидия мөлшері әдетте барлық салықтардың сомасынан асады.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Сондықтан жанжал немесе орталық үкіметке бағынбау жағдайында жергілікті билік үшін ең қорқынышты және шынайы жаза - бұл субсидияларды жою. Осылайша, жергілікті билікті бақылауда ұстайтын «ақша тізгіні» бар1. Айта кету керек, АҚШ-тағы өкілді органдар мен бірқатар шенеуніктер (мысалы, шериф, қазынашы, клерк, коронер және т.б.) тікелей сайланады. халық.</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елдегі жергілікті өзін -өзі басқарудың өкілетті органдары Кеңестер деп аталады, олардың сандық құрамы аз (әдетте 5 адамнан 9 адамға дейін, бірақ кейбір Кеңестерде - 50 адамға дейін). Осылайша, АҚШ -тағы қалалық кеңестердің орташа саны бес -жеті мүшеден тұрады. Тіпті, халқы 500 мыңнан асатын ірі қалаларда да Кеңестің орташа құрамы 13 адамнан тұрады, 9 адамнан тұратын Кеңестер кеңінен таралған.</w:t>
      </w:r>
      <w:r>
        <w:rPr>
          <w:rFonts w:eastAsia="Times New Roman" w:cs="Times New Roman"/>
          <w:color w:val="202124"/>
          <w:szCs w:val="28"/>
          <w:lang w:val="kk-KZ" w:eastAsia="ru-RU"/>
        </w:rPr>
        <w:t xml:space="preserve"> </w:t>
      </w:r>
    </w:p>
    <w:p w14:paraId="08BDB354"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Маңызды өкілеттіктер әдетте шешімдерді әзірлеу мен қабылдауда маңызды рөл атқаратын жергілікті өкілді органдардың комиссияларына (комитеттеріне) жүктеледі. Айта кету керек, бұл Кеңестердің муниципалитеттердің және жалпы атқарушы аппараттың жоғары лауазымды адамдарымен қарым -қатынасының негізі АҚШ -тағы муниципалды кеңестердің жағдайына айтарлықтай әсер етеді.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Қала әкімшілігін ұйымдастыру ерекше қызығушылық тудырады Америка Құрама Штаттары тұрғындарының басым көпшілігі урбанизацияланған1. Осылайша, АҚШ -тың эволюциялық дамуының нәтижесінде қалалық басқарудың үш негізгі моделі дамыды: 1. «Кеңес - мэр». Бұл модельдің екі түрі бар: «кеңес-әлсіз әкім» (әкім кеңеспен сайланып, негізінен өкілдік және жедел-атқарушы функцияларды жүзеге асырғанда); «Кеңес-мықты әкім» (қашан мэрді халық сайлайды және кеңес-мэр қатынастарында басым орын алады). 2. «Кеңес - менеджер (менеджер)».</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жағдайда халық муниципалды кеңесті сайлайды, ол өз кезегінде менеджер (әкімші) тағайындайды. Басқарма мен басқарушы арасындағы қарым -қатынас тараптардың міндеттемелерін реттейтін келісімшартқа негізделген. Мұндай басқару жүйесімен басқарушы муниципалды аппаратты басқарады және муниципалды үкіметтің атқарушы органының бөлімдері мен қызметтеріндегі кадрлық саясатты көбіне анықтайды.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Бірқатар ғалымдар жергілікті басқарудың бұл үлгісі антиамерикандық деп есептеледі, мұны мұндай жауапты қызметті атқаратын және жергілікті саясатты анықтайтын адамды халық емес, муниципалдық кеңес тағайындауы керек деп түсіндіреді. ... «Комиссиялық басқару жүйесі».</w:t>
      </w:r>
    </w:p>
    <w:p w14:paraId="7095447A" w14:textId="77777777" w:rsidR="0057241D" w:rsidRPr="00463962" w:rsidRDefault="0057241D" w:rsidP="0057241D">
      <w:pPr>
        <w:spacing w:after="0"/>
        <w:jc w:val="both"/>
        <w:rPr>
          <w:rFonts w:cs="Times New Roman"/>
          <w:szCs w:val="28"/>
          <w:lang w:val="kk-KZ"/>
        </w:rPr>
      </w:pPr>
    </w:p>
    <w:p w14:paraId="2970E78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Жергілікті өзін -өзі басқарудың осы үлгісі бойынша қала халқы әдетте 2 -ден 4 жылға дейін 3 -тен 5 адамға дейінгі муниципалды кеңесті (Комиссарлар кеңесін) сайлайды. Мұндай Кеңестің әрбір мүшесі қос функцияны орындайды: өкілді орган мүшесінің функциясын және муниципалитеттің атқарушы билік жүйесіндегі бөлімдер мен қызметтердің бірінің басшысының функциясын.</w:t>
      </w:r>
    </w:p>
    <w:p w14:paraId="6B6F96A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Мұндай басқару жүйесімен әкім лауазымы қарастырылмаған (және, егер ол болса, әкім өкілдік функцияларды орындайды). Аталған басқару үлгісін американдық мамандар сынға алады, ол демократиялық емес деп есептеледі, себебі ол («комиссиялық үлгі») «билікті бөлу» принципін жүзеге асыруға мүмкіндік бермейді, Жалпы алғанда, әр түрлі штаттардағы жергілікті органдар жүйесі бірдей емес деп айтуға болады.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Әдетте, бұл жүйе биліктің федералды құрылымын қайталайды, биліктің үш тармағын және «бақылау мен тепе -теңдік» жүйесін құрады. Америка Құрама Штаттарындағы </w:t>
      </w:r>
      <w:r w:rsidRPr="00463962">
        <w:rPr>
          <w:rFonts w:eastAsia="Times New Roman" w:cs="Times New Roman"/>
          <w:color w:val="202124"/>
          <w:szCs w:val="28"/>
          <w:lang w:val="kk-KZ" w:eastAsia="ru-RU"/>
        </w:rPr>
        <w:lastRenderedPageBreak/>
        <w:t>жергілікті басқару функцияларын екі үлкен топқа бөлуге болады. Сонымен, бірінші топқа әлеуметтік қызметтер мен коммуналдық қызмет саласындағы функциялар кіреді (мектептегі білім беруді ұйымдастыру, денсаулық сақтау, әлеуметтік қамсыздандыру және т.б.). Екінші топқа әкімшілік -басқарушылық функциялар кіреді (тәртіпті сақтау, өрттен қорғауды қамтамасыз ету, сот төрелігін басқару, азаматтық хал актілерін тіркеу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Ақырында, АҚШ -тағы жергілікті салықтар туралы бірнеше сөз, олардың жалпы мөлшері жеке штаттар үшін өте өзгеше. Сонымен, мүлікке салынатын салықтар (мүлікке салынатын салықтар) уездерде, округтерде, поселкелерде, муниципалитеттерде салық жүйесінің негізі болып табылады. Бұл салықтар оларға барлық салық түсімдерінің 80% -на дейін береді. Ай сайынғы табыстың келесі үлкен көзі - бұл жалпы салық түсімі, ол барлық салық түсімдерінің шамамен 5% құрайды</w:t>
      </w:r>
    </w:p>
    <w:p w14:paraId="32F2CE92"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Ең алдымен халықтың жоғары өмір сүру сапасын қамтамасыз етуге бағдарланған мемлекеттік басқарудың сапалық тұрғыдан жаңа моделін құру үшін Сингапур, АҚШ, Ұлыбритания, Канада, Франция, Финляндия, БАӘ және басқа да елдердің халықаралық тәжірибесі мен үздік әлемдік практикалары зерделенді.</w:t>
      </w:r>
    </w:p>
    <w:p w14:paraId="27EB8B7C"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Алдыңғы қатарлы елдердің тәжірибесін талдаудың негізгі нәтижелері:</w:t>
      </w:r>
    </w:p>
    <w:p w14:paraId="1252E2BA"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1) мемлекеттік басқарудың тиімді жүйесі халықтың жоғары өмір сүру сапасын қамтамасыз ету призмасы арқылы қаралады;</w:t>
      </w:r>
    </w:p>
    <w:p w14:paraId="10D0A269"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2) персоналды операңиялық басқарудан стратегиялық басқаруға көшу мемлекеттік аппаратты кәсібилендіруге ықпал етеді;</w:t>
      </w:r>
    </w:p>
    <w:p w14:paraId="2EF34966"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3) мемлекеттік қызметшілер санатына жатпайтын келісімшарттық қызметшілер институтын енгізу, аутсорсинг және орталықтандыру арқылы адам санын оңтайландыру жолымен ықшам мемлекеттік аппаратты қалыптастыру;</w:t>
      </w:r>
    </w:p>
    <w:p w14:paraId="46538AD2"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4) ұзақ мерзімді мемлекеттік жоспарлау мемлекеттердің үдемелі дамуының негізгі элементтерінің бірі болып табылады;</w:t>
      </w:r>
    </w:p>
    <w:p w14:paraId="0E01800C"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5) көбінесе үлкен деректерді модельдеуді және талдау құралдарын пайдалана отырып, болжамды сценарийлерді зерделеуге бағытталған болжамды даму құралдарын кеңінен қолдану;</w:t>
      </w:r>
    </w:p>
    <w:p w14:paraId="6A99F318"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6) оң экономикалық әсерге реттеушілік саясат құралдарын қолдану арқылы, бірінші кезекте, әкімшілік кедергілерді қысқарту есебінен қол жеткізіледі;</w:t>
      </w:r>
    </w:p>
    <w:p w14:paraId="2F0FDC67"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7) квазимемлекеттік сектор субъектілері өзін-өзі ақтау және пайда әкелу қағидаттарында жұмыс істейді.</w:t>
      </w:r>
    </w:p>
    <w:p w14:paraId="0E87187D" w14:textId="77777777" w:rsidR="0057241D" w:rsidRDefault="0057241D" w:rsidP="0057241D">
      <w:pPr>
        <w:rPr>
          <w:lang w:val="kk-KZ"/>
        </w:rPr>
      </w:pPr>
    </w:p>
    <w:p w14:paraId="6FC3284F" w14:textId="77777777" w:rsidR="0057241D" w:rsidRDefault="0057241D" w:rsidP="0057241D">
      <w:pPr>
        <w:tabs>
          <w:tab w:val="left" w:pos="1215"/>
        </w:tabs>
        <w:rPr>
          <w:lang w:val="kk-KZ"/>
        </w:rPr>
      </w:pPr>
      <w:r>
        <w:rPr>
          <w:lang w:val="kk-KZ"/>
        </w:rPr>
        <w:t>Пайдаланылатын  әдебиеттер:</w:t>
      </w:r>
    </w:p>
    <w:p w14:paraId="685BEAE5" w14:textId="77777777" w:rsidR="00660B5F" w:rsidRDefault="00660B5F" w:rsidP="00660B5F">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294F53B2" w14:textId="77777777" w:rsidR="00660B5F" w:rsidRDefault="00660B5F" w:rsidP="00660B5F">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634A9AD8" w14:textId="77777777" w:rsidR="00660B5F" w:rsidRDefault="00660B5F" w:rsidP="00660B5F">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40233FBD" w14:textId="77777777" w:rsidR="00660B5F" w:rsidRDefault="00660B5F" w:rsidP="00660B5F">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23510563" w14:textId="77777777" w:rsidR="00660B5F" w:rsidRDefault="00660B5F" w:rsidP="00660B5F">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64864A1" w14:textId="77777777" w:rsidR="00660B5F" w:rsidRDefault="00660B5F" w:rsidP="00660B5F">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2496122" w14:textId="77777777" w:rsidR="00660B5F" w:rsidRDefault="00660B5F" w:rsidP="00660B5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4203DE0" w14:textId="77777777" w:rsidR="00660B5F" w:rsidRDefault="00660B5F" w:rsidP="00660B5F">
      <w:pPr>
        <w:spacing w:after="0"/>
        <w:rPr>
          <w:rFonts w:cs="Times New Roman"/>
          <w:sz w:val="20"/>
          <w:szCs w:val="20"/>
          <w:lang w:val="kk-KZ"/>
        </w:rPr>
      </w:pPr>
      <w:r>
        <w:rPr>
          <w:rFonts w:cs="Times New Roman"/>
          <w:sz w:val="20"/>
          <w:szCs w:val="20"/>
          <w:lang w:val="kk-KZ"/>
        </w:rPr>
        <w:lastRenderedPageBreak/>
        <w:t xml:space="preserve"> 7. Бабынина Л.С., Литвинюк А.А., Иванова-Швец Л.Н. Современные технологии управления персоналом-М.: Инфра-М, 2023-220 с.</w:t>
      </w:r>
    </w:p>
    <w:p w14:paraId="43F2A320" w14:textId="77777777" w:rsidR="00660B5F" w:rsidRDefault="00660B5F" w:rsidP="00660B5F">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4E68D9EA" w14:textId="77777777" w:rsidR="00660B5F" w:rsidRDefault="00660B5F" w:rsidP="00660B5F">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277CD74D" w14:textId="77777777" w:rsidR="00660B5F" w:rsidRDefault="00660B5F" w:rsidP="00660B5F">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B5C7106" w14:textId="77777777" w:rsidR="00660B5F" w:rsidRDefault="00660B5F" w:rsidP="00660B5F">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468DB08" w14:textId="77777777" w:rsidR="00660B5F" w:rsidRDefault="00660B5F" w:rsidP="00660B5F">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65A79274" w14:textId="77777777" w:rsidR="00660B5F" w:rsidRDefault="00660B5F" w:rsidP="00660B5F">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68AA5018" w14:textId="77777777" w:rsidR="00660B5F" w:rsidRDefault="00660B5F" w:rsidP="00660B5F">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68CF8E65" w14:textId="77777777" w:rsidR="00660B5F" w:rsidRDefault="00660B5F" w:rsidP="00660B5F">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D96A52F" w14:textId="77777777" w:rsidR="00660B5F" w:rsidRDefault="00660B5F" w:rsidP="00660B5F">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74BFCE1" w14:textId="77777777" w:rsidR="00660B5F" w:rsidRDefault="00660B5F" w:rsidP="00660B5F">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59310081" w14:textId="77777777" w:rsidR="00660B5F" w:rsidRDefault="00660B5F" w:rsidP="00660B5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47ED3A9E" w14:textId="77777777" w:rsidR="00660B5F" w:rsidRDefault="00660B5F" w:rsidP="00660B5F">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72EE8C7F" w14:textId="77777777" w:rsidR="00660B5F" w:rsidRDefault="00660B5F" w:rsidP="00660B5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4490E0D1" w14:textId="77777777" w:rsidR="00660B5F" w:rsidRDefault="00660B5F" w:rsidP="00660B5F">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050D955C" w14:textId="77777777" w:rsidR="00660B5F" w:rsidRDefault="00660B5F" w:rsidP="00660B5F">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75279F51" w14:textId="77777777" w:rsidR="00660B5F" w:rsidRDefault="00660B5F" w:rsidP="00660B5F">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0C17EFC6" w14:textId="77777777" w:rsidR="00660B5F" w:rsidRDefault="00660B5F" w:rsidP="00660B5F">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0D563076" w14:textId="77777777" w:rsidR="00660B5F" w:rsidRDefault="00660B5F" w:rsidP="00660B5F">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3E8DD4D1" w14:textId="77777777" w:rsidR="00660B5F" w:rsidRDefault="00660B5F" w:rsidP="00660B5F">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622A275F" w14:textId="77777777" w:rsidR="00660B5F" w:rsidRDefault="00660B5F" w:rsidP="00660B5F">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0635525D" w14:textId="77777777" w:rsidR="00660B5F" w:rsidRDefault="00660B5F" w:rsidP="00660B5F">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46A56E03" w14:textId="77777777" w:rsidR="00660B5F" w:rsidRDefault="00660B5F" w:rsidP="00660B5F">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537A33B8" w14:textId="77777777" w:rsidR="00660B5F" w:rsidRDefault="00660B5F" w:rsidP="00660B5F">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121EF064" w14:textId="77777777" w:rsidR="00660B5F" w:rsidRDefault="00660B5F" w:rsidP="00660B5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47F8D7F0" w14:textId="77777777" w:rsidR="00660B5F" w:rsidRDefault="00660B5F" w:rsidP="00660B5F">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3080E117" w14:textId="77777777" w:rsidR="00660B5F" w:rsidRDefault="00660B5F" w:rsidP="00660B5F">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5B47ED18" w14:textId="77777777" w:rsidR="00660B5F" w:rsidRDefault="00660B5F" w:rsidP="00660B5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715FA555" w14:textId="77777777" w:rsidR="00660B5F" w:rsidRDefault="00660B5F" w:rsidP="00660B5F">
      <w:pPr>
        <w:spacing w:after="0"/>
        <w:rPr>
          <w:rFonts w:cs="Times New Roman"/>
          <w:b/>
          <w:bCs/>
          <w:color w:val="000000" w:themeColor="text1"/>
          <w:sz w:val="20"/>
          <w:szCs w:val="20"/>
          <w:lang w:val="kk-KZ"/>
        </w:rPr>
      </w:pPr>
    </w:p>
    <w:p w14:paraId="7D569221" w14:textId="77777777" w:rsidR="00660B5F" w:rsidRDefault="00660B5F" w:rsidP="00660B5F">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7D30FDB0" w14:textId="77777777" w:rsidR="00660B5F" w:rsidRDefault="00660B5F" w:rsidP="00660B5F">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B8132F6" w14:textId="77777777" w:rsidR="00660B5F" w:rsidRDefault="00660B5F" w:rsidP="00660B5F">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68CE21C" w14:textId="77777777" w:rsidR="00660B5F" w:rsidRDefault="00660B5F" w:rsidP="00660B5F">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5CAFE5F" w14:textId="77777777" w:rsidR="00660B5F" w:rsidRDefault="00660B5F" w:rsidP="00660B5F">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78D772D" w14:textId="77777777" w:rsidR="00660B5F" w:rsidRDefault="00660B5F" w:rsidP="00660B5F">
      <w:pPr>
        <w:pStyle w:val="ab"/>
        <w:numPr>
          <w:ilvl w:val="0"/>
          <w:numId w:val="1"/>
        </w:numPr>
        <w:spacing w:after="0" w:line="240" w:lineRule="auto"/>
        <w:ind w:left="0"/>
        <w:rPr>
          <w:rFonts w:cs="Times New Roman"/>
          <w:sz w:val="20"/>
          <w:szCs w:val="20"/>
          <w:lang w:val="kk-KZ"/>
        </w:rPr>
      </w:pPr>
      <w:r>
        <w:rPr>
          <w:rFonts w:cs="Times New Roman"/>
          <w:sz w:val="20"/>
          <w:szCs w:val="20"/>
          <w:lang w:val="kk-KZ"/>
        </w:rPr>
        <w:lastRenderedPageBreak/>
        <w:t xml:space="preserve">5. Президенттік жастар кадр резерві туралы//ҚР Президентінің 2021 жылғы 18 мамырдағы №580 Жарлығы </w:t>
      </w:r>
    </w:p>
    <w:p w14:paraId="4921CC11" w14:textId="77777777" w:rsidR="00660B5F" w:rsidRDefault="00660B5F" w:rsidP="00660B5F">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09E9666" w14:textId="77777777" w:rsidR="00660B5F" w:rsidRDefault="00660B5F" w:rsidP="00660B5F">
      <w:pPr>
        <w:spacing w:after="0"/>
        <w:rPr>
          <w:rFonts w:cs="Times New Roman"/>
          <w:color w:val="000000" w:themeColor="text1"/>
          <w:sz w:val="20"/>
          <w:szCs w:val="20"/>
          <w:lang w:val="kk-KZ"/>
        </w:rPr>
      </w:pPr>
    </w:p>
    <w:p w14:paraId="4EFC81F3" w14:textId="77777777" w:rsidR="00660B5F" w:rsidRDefault="00660B5F" w:rsidP="00660B5F">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48121846" w14:textId="77777777" w:rsidR="00660B5F" w:rsidRDefault="00660B5F" w:rsidP="00660B5F">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793A1CD4" w14:textId="77777777" w:rsidR="00660B5F" w:rsidRDefault="00660B5F" w:rsidP="00660B5F">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4570E455" w14:textId="77777777" w:rsidR="00660B5F" w:rsidRDefault="00660B5F" w:rsidP="00660B5F">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6F45956" w14:textId="77777777" w:rsidR="00660B5F" w:rsidRDefault="00660B5F" w:rsidP="00660B5F">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37140485" w14:textId="77777777" w:rsidR="00660B5F" w:rsidRPr="00660B5F" w:rsidRDefault="00660B5F" w:rsidP="00660B5F">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15FE38B6" w14:textId="77777777" w:rsidR="00660B5F" w:rsidRDefault="00660B5F" w:rsidP="00660B5F">
      <w:pPr>
        <w:rPr>
          <w:bCs/>
          <w:color w:val="201F1E"/>
          <w:shd w:val="clear" w:color="auto" w:fill="FFFFFF"/>
          <w:lang w:val="kk-KZ"/>
        </w:rPr>
      </w:pPr>
      <w:r w:rsidRPr="00660B5F">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0D573DDF" w14:textId="77777777" w:rsidR="0057241D" w:rsidRPr="0057241D" w:rsidRDefault="0057241D" w:rsidP="00660B5F">
      <w:pPr>
        <w:ind w:firstLine="708"/>
        <w:rPr>
          <w:rFonts w:ascii="Times New Roman" w:hAnsi="Times New Roman" w:cs="Times New Roman"/>
          <w:sz w:val="28"/>
          <w:szCs w:val="28"/>
          <w:lang w:val="kk-KZ"/>
        </w:rPr>
      </w:pPr>
    </w:p>
    <w:sectPr w:rsidR="0057241D" w:rsidRPr="005724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38420847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2578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D6"/>
    <w:rsid w:val="0024190C"/>
    <w:rsid w:val="003F75D6"/>
    <w:rsid w:val="004A6CD5"/>
    <w:rsid w:val="0057241D"/>
    <w:rsid w:val="00660B5F"/>
    <w:rsid w:val="006C0B77"/>
    <w:rsid w:val="006F1C33"/>
    <w:rsid w:val="008242FF"/>
    <w:rsid w:val="00870751"/>
    <w:rsid w:val="00913E2E"/>
    <w:rsid w:val="00922C48"/>
    <w:rsid w:val="00A50E90"/>
    <w:rsid w:val="00B915B7"/>
    <w:rsid w:val="00EA59DF"/>
    <w:rsid w:val="00EE4070"/>
    <w:rsid w:val="00F12C76"/>
    <w:rsid w:val="00F4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58F4"/>
  <w15:chartTrackingRefBased/>
  <w15:docId w15:val="{1F2F2982-A7D4-47EA-A6AB-222898E4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572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7241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7241D"/>
    <w:rPr>
      <w:rFonts w:ascii="Consolas" w:hAnsi="Consolas"/>
      <w:sz w:val="20"/>
      <w:szCs w:val="20"/>
    </w:rPr>
  </w:style>
  <w:style w:type="character" w:styleId="af6">
    <w:name w:val="Hyperlink"/>
    <w:basedOn w:val="a0"/>
    <w:uiPriority w:val="99"/>
    <w:semiHidden/>
    <w:unhideWhenUsed/>
    <w:rsid w:val="00660B5F"/>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660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957">
      <w:bodyDiv w:val="1"/>
      <w:marLeft w:val="0"/>
      <w:marRight w:val="0"/>
      <w:marTop w:val="0"/>
      <w:marBottom w:val="0"/>
      <w:divBdr>
        <w:top w:val="none" w:sz="0" w:space="0" w:color="auto"/>
        <w:left w:val="none" w:sz="0" w:space="0" w:color="auto"/>
        <w:bottom w:val="none" w:sz="0" w:space="0" w:color="auto"/>
        <w:right w:val="none" w:sz="0" w:space="0" w:color="auto"/>
      </w:divBdr>
    </w:div>
    <w:div w:id="19242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4247</Words>
  <Characters>24213</Characters>
  <Application>Microsoft Office Word</Application>
  <DocSecurity>0</DocSecurity>
  <Lines>201</Lines>
  <Paragraphs>56</Paragraphs>
  <ScaleCrop>false</ScaleCrop>
  <Company/>
  <LinksUpToDate>false</LinksUpToDate>
  <CharactersWithSpaces>28404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2021-09-23T02:54:00Z</dcterms:created>
  <dcterms:modified xsi:type="dcterms:W3CDTF">2023-06-29T07:28:00Z</dcterms:modified>
</cp:coreProperties>
</file>